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19" w:rsidRDefault="0055068B" w:rsidP="002D69B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2D69BC" w:rsidRPr="002742A4" w:rsidRDefault="002D69BC" w:rsidP="002D69B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52"/>
          <w:szCs w:val="52"/>
          <w:lang w:eastAsia="ru-RU"/>
        </w:rPr>
      </w:pPr>
    </w:p>
    <w:p w:rsidR="00385B19" w:rsidRDefault="002742A4" w:rsidP="00385B19">
      <w:pPr>
        <w:pStyle w:val="1"/>
        <w:shd w:val="clear" w:color="auto" w:fill="FFFFFF"/>
        <w:spacing w:before="0" w:beforeAutospacing="0" w:after="0" w:afterAutospacing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785888" cy="1565014"/>
            <wp:effectExtent l="19050" t="0" r="0" b="0"/>
            <wp:docPr id="1" name="Рисунок 1" descr="https://user72902.clients-cdnnow.ru/localStorage/news/79/34/32/40/79343240_resizedScaled_1020to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ser72902.clients-cdnnow.ru/localStorage/news/79/34/32/40/79343240_resizedScaled_1020to5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750" cy="156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2742A4" w:rsidRPr="002742A4" w:rsidRDefault="002742A4" w:rsidP="00385B19">
      <w:pPr>
        <w:pStyle w:val="1"/>
        <w:shd w:val="clear" w:color="auto" w:fill="FFFFFF"/>
        <w:spacing w:before="0" w:beforeAutospacing="0" w:after="0" w:afterAutospacing="0"/>
        <w:jc w:val="center"/>
        <w:rPr>
          <w:color w:val="C00000"/>
          <w:sz w:val="16"/>
          <w:szCs w:val="16"/>
        </w:rPr>
      </w:pPr>
    </w:p>
    <w:p w:rsidR="00D507A7" w:rsidRPr="00DF6FFB" w:rsidRDefault="00190D36" w:rsidP="002D69BC">
      <w:pPr>
        <w:pStyle w:val="1"/>
        <w:shd w:val="clear" w:color="auto" w:fill="FFFFFF"/>
        <w:spacing w:before="0" w:beforeAutospacing="0" w:after="0" w:afterAutospacing="0"/>
        <w:jc w:val="center"/>
        <w:rPr>
          <w:color w:val="984806" w:themeColor="accent6" w:themeShade="80"/>
          <w:sz w:val="44"/>
          <w:szCs w:val="44"/>
        </w:rPr>
      </w:pPr>
      <w:r w:rsidRPr="00DF6FFB">
        <w:rPr>
          <w:color w:val="984806" w:themeColor="accent6" w:themeShade="80"/>
          <w:sz w:val="44"/>
          <w:szCs w:val="44"/>
        </w:rPr>
        <w:t xml:space="preserve">Об изменениях, внесенных в порядок перерасчета за коммунальные ресурсы, потребляемые при содержании общего имущества многоквартирного дома </w:t>
      </w:r>
    </w:p>
    <w:p w:rsidR="00190D36" w:rsidRPr="00190D36" w:rsidRDefault="00190D36" w:rsidP="002D69BC">
      <w:pPr>
        <w:pStyle w:val="1"/>
        <w:shd w:val="clear" w:color="auto" w:fill="FFFFFF"/>
        <w:spacing w:before="0" w:beforeAutospacing="0" w:after="0" w:afterAutospacing="0"/>
        <w:jc w:val="center"/>
        <w:rPr>
          <w:color w:val="00B050"/>
          <w:sz w:val="24"/>
          <w:szCs w:val="24"/>
        </w:rPr>
      </w:pPr>
    </w:p>
    <w:p w:rsidR="00190D36" w:rsidRPr="00190D36" w:rsidRDefault="00190D36" w:rsidP="00190D3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0D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официальном сайте Минстроя России (</w:t>
      </w:r>
      <w:proofErr w:type="spellStart"/>
      <w:r w:rsidRPr="00190D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minstroyrf.gov.ru</w:t>
      </w:r>
      <w:proofErr w:type="spellEnd"/>
      <w:r w:rsidRPr="00190D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размещена </w:t>
      </w:r>
      <w:hyperlink r:id="rId7" w:tgtFrame="_blank" w:history="1">
        <w:r w:rsidRPr="00190D36">
          <w:rPr>
            <w:rFonts w:ascii="Times New Roman" w:eastAsia="Times New Roman" w:hAnsi="Times New Roman" w:cs="Times New Roman"/>
            <w:b/>
            <w:bCs/>
            <w:i/>
            <w:iCs/>
            <w:color w:val="3862DA"/>
            <w:sz w:val="28"/>
            <w:szCs w:val="28"/>
            <w:u w:val="single"/>
            <w:lang w:eastAsia="ru-RU"/>
          </w:rPr>
          <w:t>информация от 09.09.2022 «</w:t>
        </w:r>
        <w:proofErr w:type="gramStart"/>
        <w:r w:rsidRPr="00190D36">
          <w:rPr>
            <w:rFonts w:ascii="Times New Roman" w:eastAsia="Times New Roman" w:hAnsi="Times New Roman" w:cs="Times New Roman"/>
            <w:b/>
            <w:bCs/>
            <w:i/>
            <w:iCs/>
            <w:color w:val="3862DA"/>
            <w:sz w:val="28"/>
            <w:szCs w:val="28"/>
            <w:u w:val="single"/>
            <w:lang w:eastAsia="ru-RU"/>
          </w:rPr>
          <w:t>Комментарий Минстроя</w:t>
        </w:r>
        <w:proofErr w:type="gramEnd"/>
        <w:r w:rsidRPr="00190D36">
          <w:rPr>
            <w:rFonts w:ascii="Times New Roman" w:eastAsia="Times New Roman" w:hAnsi="Times New Roman" w:cs="Times New Roman"/>
            <w:b/>
            <w:bCs/>
            <w:i/>
            <w:iCs/>
            <w:color w:val="3862DA"/>
            <w:sz w:val="28"/>
            <w:szCs w:val="28"/>
            <w:u w:val="single"/>
            <w:lang w:eastAsia="ru-RU"/>
          </w:rPr>
          <w:t xml:space="preserve"> России по вопросу перерасчета платы за общедомовые нужды»</w:t>
        </w:r>
      </w:hyperlink>
      <w:r w:rsidRPr="00190D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разъяснениями по вопросу изменений, внесенных в порядок начисления платы за коммунальные ресурсы, потребляемые при содержании общего имущества многоквартирного дома.</w:t>
      </w:r>
    </w:p>
    <w:p w:rsidR="00190D36" w:rsidRDefault="00190D36" w:rsidP="00190D3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0D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указанной информации Минстроя России содержатся, в том числе следующие выводы:</w:t>
      </w:r>
    </w:p>
    <w:p w:rsidR="00190D36" w:rsidRPr="00190D36" w:rsidRDefault="00190D36" w:rsidP="00190D3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</w:pPr>
    </w:p>
    <w:p w:rsidR="00190D36" w:rsidRDefault="00190D36" w:rsidP="00190D36">
      <w:pPr>
        <w:numPr>
          <w:ilvl w:val="0"/>
          <w:numId w:val="39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0D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01.09.2022, в соответствии с постановлением Правительства РФ № 92 от 03.02.2022 «О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доме» (далее –  Постановление № 92), установлен порядок перерасчета платы за коммунальные ресурсы, потребляемые при содержании общего имущества многоквартирного дома. При этом положениями данного нормативно-правового акта не предусматривается оплата долгов за жилищно-коммунальные услуги соседей;</w:t>
      </w:r>
    </w:p>
    <w:p w:rsidR="00190D36" w:rsidRPr="00190D36" w:rsidRDefault="00190D36" w:rsidP="00190D36">
      <w:p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</w:pPr>
    </w:p>
    <w:p w:rsidR="00190D36" w:rsidRDefault="00190D36" w:rsidP="00190D36">
      <w:pPr>
        <w:numPr>
          <w:ilvl w:val="0"/>
          <w:numId w:val="39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0D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ЖК РФ, каждый собственник несет ответственность за потребленные коммунальные ресурсы и услуги;</w:t>
      </w:r>
    </w:p>
    <w:p w:rsidR="00190D36" w:rsidRPr="00190D36" w:rsidRDefault="00190D36" w:rsidP="00190D36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</w:pPr>
    </w:p>
    <w:p w:rsidR="00190D36" w:rsidRDefault="00190D36" w:rsidP="00190D36">
      <w:pPr>
        <w:numPr>
          <w:ilvl w:val="0"/>
          <w:numId w:val="39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0D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положениями Постановления № 92 не предусмотрено прямого повышения стоимости жилищно-коммунальных услуг, положения направлены на справедливый расчет;</w:t>
      </w:r>
    </w:p>
    <w:p w:rsidR="00190D36" w:rsidRPr="00190D36" w:rsidRDefault="00190D36" w:rsidP="00190D36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</w:pPr>
    </w:p>
    <w:p w:rsidR="00190D36" w:rsidRDefault="00190D36" w:rsidP="00190D36">
      <w:pPr>
        <w:numPr>
          <w:ilvl w:val="0"/>
          <w:numId w:val="39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0D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применении положений Постановления № 92 при расчете платы за жилищно-коммунальные услуги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размер такой платы может:</w:t>
      </w:r>
    </w:p>
    <w:p w:rsidR="00190D36" w:rsidRDefault="00190D36" w:rsidP="00190D36">
      <w:pPr>
        <w:shd w:val="clear" w:color="auto" w:fill="FFFFFF"/>
        <w:spacing w:after="0" w:line="240" w:lineRule="auto"/>
        <w:ind w:right="240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</w:t>
      </w:r>
      <w:r w:rsidRPr="00190D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уменьшиться – если уровень реального потре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бления, ниже, чем по нормативным показателям;</w:t>
      </w:r>
    </w:p>
    <w:p w:rsidR="00190D36" w:rsidRDefault="00190D36" w:rsidP="00190D36">
      <w:pPr>
        <w:shd w:val="clear" w:color="auto" w:fill="FFFFFF"/>
        <w:spacing w:after="0" w:line="240" w:lineRule="auto"/>
        <w:ind w:right="240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190D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увеличиться – если уровень реального потребления выше, чем по нормативным показателям;</w:t>
      </w:r>
    </w:p>
    <w:p w:rsidR="00190D36" w:rsidRPr="00190D36" w:rsidRDefault="00190D36" w:rsidP="00190D36">
      <w:pPr>
        <w:shd w:val="clear" w:color="auto" w:fill="FFFFFF"/>
        <w:spacing w:after="0" w:line="240" w:lineRule="auto"/>
        <w:ind w:right="240" w:firstLine="426"/>
        <w:jc w:val="both"/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</w:pPr>
    </w:p>
    <w:p w:rsidR="00190D36" w:rsidRDefault="00190D36" w:rsidP="00190D36">
      <w:pPr>
        <w:numPr>
          <w:ilvl w:val="0"/>
          <w:numId w:val="39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0D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 изменений, внесенных Постановлением № 92, – привести начисление платы за коммунальные ресурсы, потребляемые при содержании общего имущества многоквартирного дома, в соответствие с нормами ЖК РФ, согласно которым перерасчет был предусмотрен, а порядок должен был быть утвержден Правительством РФ;</w:t>
      </w:r>
    </w:p>
    <w:p w:rsidR="00190D36" w:rsidRPr="00190D36" w:rsidRDefault="00190D36" w:rsidP="00190D36">
      <w:p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</w:pPr>
    </w:p>
    <w:p w:rsidR="00190D36" w:rsidRDefault="00190D36" w:rsidP="00190D36">
      <w:pPr>
        <w:numPr>
          <w:ilvl w:val="0"/>
          <w:numId w:val="39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0D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ЖК РФ возможны варианты начисления платы в зависимости от решения собственников или оборудования многоквартирного дома систе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мами автоматического учета:</w:t>
      </w:r>
    </w:p>
    <w:p w:rsidR="00190D36" w:rsidRDefault="00190D36" w:rsidP="00190D36">
      <w:pPr>
        <w:shd w:val="clear" w:color="auto" w:fill="FFFFFF"/>
        <w:spacing w:after="0" w:line="240" w:lineRule="auto"/>
        <w:ind w:right="240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190D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наличии систем автоматического учета расчет производится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показаниям таких систем;</w:t>
      </w:r>
    </w:p>
    <w:p w:rsidR="00190D36" w:rsidRDefault="00190D36" w:rsidP="00190D36">
      <w:pPr>
        <w:shd w:val="clear" w:color="auto" w:fill="FFFFFF"/>
        <w:spacing w:after="0" w:line="240" w:lineRule="auto"/>
        <w:ind w:right="240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190D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остальных случаях по умолчанию расчет по нормативу с перерасчетом по показаниям</w:t>
      </w:r>
      <w:proofErr w:type="gramEnd"/>
      <w:r w:rsidRPr="00190D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общедомовых при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боров учета (далее – ОДПУ);</w:t>
      </w:r>
    </w:p>
    <w:p w:rsidR="00190D36" w:rsidRDefault="00190D36" w:rsidP="00190D36">
      <w:pPr>
        <w:shd w:val="clear" w:color="auto" w:fill="FFFFFF"/>
        <w:spacing w:after="0" w:line="240" w:lineRule="auto"/>
        <w:ind w:right="240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190D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наличии решения собрания собственников о начислении платы за коммунальные ресурсы на содержание общего имущества по среднемесячным показаниям</w:t>
      </w:r>
      <w:proofErr w:type="gramEnd"/>
      <w:r w:rsidRPr="00190D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по среднемесячному с проведением пере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расчета по показаниям ОДПУ;</w:t>
      </w:r>
    </w:p>
    <w:p w:rsidR="00190D36" w:rsidRDefault="00190D36" w:rsidP="00190D36">
      <w:pPr>
        <w:shd w:val="clear" w:color="auto" w:fill="FFFFFF"/>
        <w:spacing w:after="0" w:line="240" w:lineRule="auto"/>
        <w:ind w:right="240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190D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наличии решения собрания собственников о начислении платы за коммунальные ресурсы на содержание общего имущества по показаниям</w:t>
      </w:r>
      <w:proofErr w:type="gramEnd"/>
      <w:r w:rsidRPr="00190D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ОДПУ – по показаниям ОДПУ, в этом случае перерасчет не потребуется;</w:t>
      </w:r>
    </w:p>
    <w:p w:rsidR="00190D36" w:rsidRPr="00190D36" w:rsidRDefault="00190D36" w:rsidP="00190D36">
      <w:pPr>
        <w:shd w:val="clear" w:color="auto" w:fill="FFFFFF"/>
        <w:spacing w:after="0" w:line="240" w:lineRule="auto"/>
        <w:ind w:right="240" w:firstLine="426"/>
        <w:jc w:val="both"/>
        <w:rPr>
          <w:rFonts w:ascii="Times New Roman" w:eastAsia="Times New Roman" w:hAnsi="Times New Roman" w:cs="Times New Roman"/>
          <w:color w:val="333333"/>
          <w:sz w:val="10"/>
          <w:szCs w:val="10"/>
          <w:lang w:eastAsia="ru-RU"/>
        </w:rPr>
      </w:pPr>
    </w:p>
    <w:p w:rsidR="00190D36" w:rsidRPr="00190D36" w:rsidRDefault="00190D36" w:rsidP="00190D36">
      <w:pPr>
        <w:numPr>
          <w:ilvl w:val="0"/>
          <w:numId w:val="39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0D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Постановление № 92 направлено на защиту прав собственников и пользователей помещений в многоквартирных домах, которые провели мероприятия по энергосбережению и экономно относятся к расходованию коммунальных ресурсов. Если фактическое </w:t>
      </w:r>
      <w:proofErr w:type="gramStart"/>
      <w:r w:rsidRPr="00190D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потребление</w:t>
      </w:r>
      <w:proofErr w:type="gramEnd"/>
      <w:r w:rsidRPr="00190D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ниже норматива, переплата будет учтена при перерасчете.</w:t>
      </w:r>
    </w:p>
    <w:p w:rsidR="00BC541B" w:rsidRPr="007E2F38" w:rsidRDefault="00BC541B" w:rsidP="00190D36">
      <w:pPr>
        <w:pStyle w:val="a3"/>
        <w:shd w:val="clear" w:color="auto" w:fill="FFFFFF" w:themeFill="background1"/>
        <w:spacing w:before="0" w:after="0" w:afterAutospacing="0" w:line="270" w:lineRule="atLeast"/>
        <w:ind w:firstLine="708"/>
        <w:jc w:val="center"/>
        <w:rPr>
          <w:color w:val="333333"/>
          <w:sz w:val="28"/>
          <w:szCs w:val="28"/>
        </w:rPr>
      </w:pPr>
    </w:p>
    <w:p w:rsidR="00190D36" w:rsidRPr="007E2F38" w:rsidRDefault="00190D36">
      <w:pPr>
        <w:pStyle w:val="a3"/>
        <w:shd w:val="clear" w:color="auto" w:fill="FFFFFF" w:themeFill="background1"/>
        <w:spacing w:before="0" w:after="0" w:afterAutospacing="0" w:line="270" w:lineRule="atLeast"/>
        <w:ind w:firstLine="708"/>
        <w:jc w:val="center"/>
        <w:rPr>
          <w:color w:val="333333"/>
          <w:sz w:val="28"/>
          <w:szCs w:val="28"/>
        </w:rPr>
      </w:pPr>
    </w:p>
    <w:sectPr w:rsidR="00190D36" w:rsidRPr="007E2F38" w:rsidSect="007E2F38">
      <w:pgSz w:w="11906" w:h="16838"/>
      <w:pgMar w:top="1276" w:right="849" w:bottom="993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3AD"/>
    <w:multiLevelType w:val="multilevel"/>
    <w:tmpl w:val="CA5E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325C33"/>
    <w:multiLevelType w:val="multilevel"/>
    <w:tmpl w:val="976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5948DA"/>
    <w:multiLevelType w:val="multilevel"/>
    <w:tmpl w:val="25F6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BB763B"/>
    <w:multiLevelType w:val="multilevel"/>
    <w:tmpl w:val="2B48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AF6FD9"/>
    <w:multiLevelType w:val="multilevel"/>
    <w:tmpl w:val="355C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C35F9F"/>
    <w:multiLevelType w:val="hybridMultilevel"/>
    <w:tmpl w:val="FC921DB4"/>
    <w:lvl w:ilvl="0" w:tplc="28EA25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D097E"/>
    <w:multiLevelType w:val="multilevel"/>
    <w:tmpl w:val="CB6A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9A40D5"/>
    <w:multiLevelType w:val="multilevel"/>
    <w:tmpl w:val="F1FC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20746B"/>
    <w:multiLevelType w:val="multilevel"/>
    <w:tmpl w:val="F456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AE7217"/>
    <w:multiLevelType w:val="hybridMultilevel"/>
    <w:tmpl w:val="2BEAF8C4"/>
    <w:lvl w:ilvl="0" w:tplc="C1A8C7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3453B9"/>
    <w:multiLevelType w:val="multilevel"/>
    <w:tmpl w:val="66B4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076734"/>
    <w:multiLevelType w:val="multilevel"/>
    <w:tmpl w:val="082C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1C00E9"/>
    <w:multiLevelType w:val="multilevel"/>
    <w:tmpl w:val="2BA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382BC3"/>
    <w:multiLevelType w:val="multilevel"/>
    <w:tmpl w:val="205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C26287"/>
    <w:multiLevelType w:val="multilevel"/>
    <w:tmpl w:val="53BA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131F4A"/>
    <w:multiLevelType w:val="multilevel"/>
    <w:tmpl w:val="1BF4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7116B5"/>
    <w:multiLevelType w:val="multilevel"/>
    <w:tmpl w:val="90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C037EA"/>
    <w:multiLevelType w:val="multilevel"/>
    <w:tmpl w:val="7586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14205D"/>
    <w:multiLevelType w:val="multilevel"/>
    <w:tmpl w:val="A252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D931F6"/>
    <w:multiLevelType w:val="hybridMultilevel"/>
    <w:tmpl w:val="8418177E"/>
    <w:lvl w:ilvl="0" w:tplc="7134394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0BA3D28"/>
    <w:multiLevelType w:val="multilevel"/>
    <w:tmpl w:val="ABC8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BB3DAB"/>
    <w:multiLevelType w:val="multilevel"/>
    <w:tmpl w:val="15D0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0032FB"/>
    <w:multiLevelType w:val="multilevel"/>
    <w:tmpl w:val="171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9D0377"/>
    <w:multiLevelType w:val="multilevel"/>
    <w:tmpl w:val="4A60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416D95"/>
    <w:multiLevelType w:val="hybridMultilevel"/>
    <w:tmpl w:val="2966A47C"/>
    <w:lvl w:ilvl="0" w:tplc="7CEE2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65052E79"/>
    <w:multiLevelType w:val="multilevel"/>
    <w:tmpl w:val="2F72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3E1362"/>
    <w:multiLevelType w:val="multilevel"/>
    <w:tmpl w:val="8E30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177710"/>
    <w:multiLevelType w:val="multilevel"/>
    <w:tmpl w:val="CF2E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>
    <w:nsid w:val="6DC5695E"/>
    <w:multiLevelType w:val="multilevel"/>
    <w:tmpl w:val="ED78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880842"/>
    <w:multiLevelType w:val="multilevel"/>
    <w:tmpl w:val="102A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2424C0"/>
    <w:multiLevelType w:val="multilevel"/>
    <w:tmpl w:val="309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F32612"/>
    <w:multiLevelType w:val="hybridMultilevel"/>
    <w:tmpl w:val="4D4E0CF4"/>
    <w:lvl w:ilvl="0" w:tplc="27FE8F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B95324"/>
    <w:multiLevelType w:val="multilevel"/>
    <w:tmpl w:val="85B2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891563"/>
    <w:multiLevelType w:val="multilevel"/>
    <w:tmpl w:val="747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B941E4"/>
    <w:multiLevelType w:val="multilevel"/>
    <w:tmpl w:val="2C7C0F84"/>
    <w:lvl w:ilvl="0">
      <w:start w:val="1"/>
      <w:numFmt w:val="bullet"/>
      <w:lvlText w:val=""/>
      <w:lvlJc w:val="left"/>
      <w:pPr>
        <w:tabs>
          <w:tab w:val="num" w:pos="1026"/>
        </w:tabs>
        <w:ind w:left="102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46"/>
        </w:tabs>
        <w:ind w:left="174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66"/>
        </w:tabs>
        <w:ind w:left="246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86"/>
        </w:tabs>
        <w:ind w:left="6786" w:hanging="360"/>
      </w:pPr>
      <w:rPr>
        <w:rFonts w:ascii="Wingdings" w:hAnsi="Wingdings" w:hint="default"/>
        <w:sz w:val="20"/>
      </w:rPr>
    </w:lvl>
  </w:abstractNum>
  <w:abstractNum w:abstractNumId="38">
    <w:nsid w:val="7C9E05B0"/>
    <w:multiLevelType w:val="multilevel"/>
    <w:tmpl w:val="A614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4"/>
  </w:num>
  <w:num w:numId="3">
    <w:abstractNumId w:val="9"/>
  </w:num>
  <w:num w:numId="4">
    <w:abstractNumId w:val="18"/>
  </w:num>
  <w:num w:numId="5">
    <w:abstractNumId w:val="38"/>
  </w:num>
  <w:num w:numId="6">
    <w:abstractNumId w:val="13"/>
  </w:num>
  <w:num w:numId="7">
    <w:abstractNumId w:val="24"/>
  </w:num>
  <w:num w:numId="8">
    <w:abstractNumId w:val="36"/>
  </w:num>
  <w:num w:numId="9">
    <w:abstractNumId w:val="33"/>
  </w:num>
  <w:num w:numId="10">
    <w:abstractNumId w:val="11"/>
  </w:num>
  <w:num w:numId="11">
    <w:abstractNumId w:val="15"/>
  </w:num>
  <w:num w:numId="12">
    <w:abstractNumId w:val="4"/>
  </w:num>
  <w:num w:numId="13">
    <w:abstractNumId w:val="1"/>
  </w:num>
  <w:num w:numId="14">
    <w:abstractNumId w:val="28"/>
  </w:num>
  <w:num w:numId="15">
    <w:abstractNumId w:val="26"/>
  </w:num>
  <w:num w:numId="16">
    <w:abstractNumId w:val="10"/>
  </w:num>
  <w:num w:numId="17">
    <w:abstractNumId w:val="5"/>
  </w:num>
  <w:num w:numId="18">
    <w:abstractNumId w:val="34"/>
  </w:num>
  <w:num w:numId="19">
    <w:abstractNumId w:val="21"/>
  </w:num>
  <w:num w:numId="20">
    <w:abstractNumId w:val="3"/>
  </w:num>
  <w:num w:numId="21">
    <w:abstractNumId w:val="23"/>
  </w:num>
  <w:num w:numId="22">
    <w:abstractNumId w:val="27"/>
  </w:num>
  <w:num w:numId="23">
    <w:abstractNumId w:val="2"/>
  </w:num>
  <w:num w:numId="24">
    <w:abstractNumId w:val="19"/>
  </w:num>
  <w:num w:numId="25">
    <w:abstractNumId w:val="6"/>
  </w:num>
  <w:num w:numId="26">
    <w:abstractNumId w:val="12"/>
  </w:num>
  <w:num w:numId="27">
    <w:abstractNumId w:val="32"/>
  </w:num>
  <w:num w:numId="28">
    <w:abstractNumId w:val="17"/>
  </w:num>
  <w:num w:numId="29">
    <w:abstractNumId w:val="22"/>
  </w:num>
  <w:num w:numId="30">
    <w:abstractNumId w:val="7"/>
  </w:num>
  <w:num w:numId="31">
    <w:abstractNumId w:val="0"/>
  </w:num>
  <w:num w:numId="32">
    <w:abstractNumId w:val="16"/>
  </w:num>
  <w:num w:numId="33">
    <w:abstractNumId w:val="29"/>
  </w:num>
  <w:num w:numId="34">
    <w:abstractNumId w:val="31"/>
  </w:num>
  <w:num w:numId="35">
    <w:abstractNumId w:val="25"/>
  </w:num>
  <w:num w:numId="36">
    <w:abstractNumId w:val="20"/>
  </w:num>
  <w:num w:numId="37">
    <w:abstractNumId w:val="8"/>
  </w:num>
  <w:num w:numId="38">
    <w:abstractNumId w:val="35"/>
  </w:num>
  <w:num w:numId="3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0782A"/>
    <w:rsid w:val="00015398"/>
    <w:rsid w:val="000256F8"/>
    <w:rsid w:val="000341A7"/>
    <w:rsid w:val="000612C7"/>
    <w:rsid w:val="00064D30"/>
    <w:rsid w:val="000713FF"/>
    <w:rsid w:val="00073CC1"/>
    <w:rsid w:val="00080F43"/>
    <w:rsid w:val="00092FBE"/>
    <w:rsid w:val="00093AF0"/>
    <w:rsid w:val="000951C9"/>
    <w:rsid w:val="000D2758"/>
    <w:rsid w:val="000D2BFF"/>
    <w:rsid w:val="000D7114"/>
    <w:rsid w:val="00104E0E"/>
    <w:rsid w:val="0010572D"/>
    <w:rsid w:val="00107B38"/>
    <w:rsid w:val="001469A6"/>
    <w:rsid w:val="001575C8"/>
    <w:rsid w:val="00183F27"/>
    <w:rsid w:val="00190D36"/>
    <w:rsid w:val="001C4E84"/>
    <w:rsid w:val="001C6354"/>
    <w:rsid w:val="001D123E"/>
    <w:rsid w:val="001E1A1D"/>
    <w:rsid w:val="001F09B8"/>
    <w:rsid w:val="00206A2A"/>
    <w:rsid w:val="002108B7"/>
    <w:rsid w:val="00232552"/>
    <w:rsid w:val="00232B09"/>
    <w:rsid w:val="00234B51"/>
    <w:rsid w:val="00237662"/>
    <w:rsid w:val="00237A57"/>
    <w:rsid w:val="002500FD"/>
    <w:rsid w:val="00253DD8"/>
    <w:rsid w:val="002738D1"/>
    <w:rsid w:val="002742A4"/>
    <w:rsid w:val="002774F4"/>
    <w:rsid w:val="002904A3"/>
    <w:rsid w:val="002929A5"/>
    <w:rsid w:val="002A18C2"/>
    <w:rsid w:val="002A7FD1"/>
    <w:rsid w:val="002B1770"/>
    <w:rsid w:val="002B469B"/>
    <w:rsid w:val="002D69BC"/>
    <w:rsid w:val="002E5249"/>
    <w:rsid w:val="00301311"/>
    <w:rsid w:val="003053E4"/>
    <w:rsid w:val="00306931"/>
    <w:rsid w:val="00335467"/>
    <w:rsid w:val="0034532F"/>
    <w:rsid w:val="00345E03"/>
    <w:rsid w:val="003478B6"/>
    <w:rsid w:val="00360800"/>
    <w:rsid w:val="003608A7"/>
    <w:rsid w:val="00376452"/>
    <w:rsid w:val="003829EE"/>
    <w:rsid w:val="00385941"/>
    <w:rsid w:val="00385B19"/>
    <w:rsid w:val="00390BBD"/>
    <w:rsid w:val="00397BB3"/>
    <w:rsid w:val="003A3550"/>
    <w:rsid w:val="003A3B7D"/>
    <w:rsid w:val="003B5016"/>
    <w:rsid w:val="003C1A0B"/>
    <w:rsid w:val="003D30E7"/>
    <w:rsid w:val="003D541C"/>
    <w:rsid w:val="003E79D8"/>
    <w:rsid w:val="003F7211"/>
    <w:rsid w:val="0040243E"/>
    <w:rsid w:val="004041FB"/>
    <w:rsid w:val="00416DB0"/>
    <w:rsid w:val="004263CB"/>
    <w:rsid w:val="00435AFA"/>
    <w:rsid w:val="0045614A"/>
    <w:rsid w:val="00464FB3"/>
    <w:rsid w:val="00470602"/>
    <w:rsid w:val="004A644F"/>
    <w:rsid w:val="004A67A2"/>
    <w:rsid w:val="004B309A"/>
    <w:rsid w:val="004C4225"/>
    <w:rsid w:val="004C58B5"/>
    <w:rsid w:val="004D66E3"/>
    <w:rsid w:val="004E5733"/>
    <w:rsid w:val="005054EC"/>
    <w:rsid w:val="00512F68"/>
    <w:rsid w:val="00517040"/>
    <w:rsid w:val="00521FC5"/>
    <w:rsid w:val="00536013"/>
    <w:rsid w:val="0054320E"/>
    <w:rsid w:val="0055068B"/>
    <w:rsid w:val="005A6131"/>
    <w:rsid w:val="005B7BD5"/>
    <w:rsid w:val="005D6455"/>
    <w:rsid w:val="005F00C3"/>
    <w:rsid w:val="005F2906"/>
    <w:rsid w:val="005F37AA"/>
    <w:rsid w:val="005F4B78"/>
    <w:rsid w:val="005F57C8"/>
    <w:rsid w:val="00615250"/>
    <w:rsid w:val="006277A3"/>
    <w:rsid w:val="00631AAE"/>
    <w:rsid w:val="00632D87"/>
    <w:rsid w:val="006457EC"/>
    <w:rsid w:val="00646F5B"/>
    <w:rsid w:val="00652813"/>
    <w:rsid w:val="00662B34"/>
    <w:rsid w:val="0066481A"/>
    <w:rsid w:val="00665019"/>
    <w:rsid w:val="00667F62"/>
    <w:rsid w:val="006877F8"/>
    <w:rsid w:val="006A4637"/>
    <w:rsid w:val="006A548A"/>
    <w:rsid w:val="006C395E"/>
    <w:rsid w:val="006C3AA1"/>
    <w:rsid w:val="006D30E1"/>
    <w:rsid w:val="006E15D4"/>
    <w:rsid w:val="006E5104"/>
    <w:rsid w:val="006E673A"/>
    <w:rsid w:val="00733270"/>
    <w:rsid w:val="00744935"/>
    <w:rsid w:val="007954D5"/>
    <w:rsid w:val="0079562A"/>
    <w:rsid w:val="007A7857"/>
    <w:rsid w:val="007B03EC"/>
    <w:rsid w:val="007D1791"/>
    <w:rsid w:val="007E07D6"/>
    <w:rsid w:val="007E2F38"/>
    <w:rsid w:val="007F1E6F"/>
    <w:rsid w:val="008157E9"/>
    <w:rsid w:val="00826D12"/>
    <w:rsid w:val="00856BFD"/>
    <w:rsid w:val="00862442"/>
    <w:rsid w:val="00875332"/>
    <w:rsid w:val="008777AC"/>
    <w:rsid w:val="00877DAF"/>
    <w:rsid w:val="00897824"/>
    <w:rsid w:val="008A1E48"/>
    <w:rsid w:val="008B09E5"/>
    <w:rsid w:val="008C74C0"/>
    <w:rsid w:val="008D372C"/>
    <w:rsid w:val="008F1568"/>
    <w:rsid w:val="009022DF"/>
    <w:rsid w:val="009431B7"/>
    <w:rsid w:val="00953560"/>
    <w:rsid w:val="00990250"/>
    <w:rsid w:val="00997E05"/>
    <w:rsid w:val="009B20C4"/>
    <w:rsid w:val="009E0266"/>
    <w:rsid w:val="009E1226"/>
    <w:rsid w:val="009E53AA"/>
    <w:rsid w:val="009F409C"/>
    <w:rsid w:val="00A23A30"/>
    <w:rsid w:val="00A305B8"/>
    <w:rsid w:val="00A37B65"/>
    <w:rsid w:val="00A432CD"/>
    <w:rsid w:val="00A71FAC"/>
    <w:rsid w:val="00A7757E"/>
    <w:rsid w:val="00A81314"/>
    <w:rsid w:val="00A948A1"/>
    <w:rsid w:val="00AC5DDB"/>
    <w:rsid w:val="00AD0E93"/>
    <w:rsid w:val="00AD3854"/>
    <w:rsid w:val="00AF7A97"/>
    <w:rsid w:val="00B10242"/>
    <w:rsid w:val="00B109A5"/>
    <w:rsid w:val="00B3094E"/>
    <w:rsid w:val="00B318C6"/>
    <w:rsid w:val="00B319B1"/>
    <w:rsid w:val="00B347BA"/>
    <w:rsid w:val="00B401F4"/>
    <w:rsid w:val="00B4458D"/>
    <w:rsid w:val="00B467F7"/>
    <w:rsid w:val="00B912D1"/>
    <w:rsid w:val="00BC541B"/>
    <w:rsid w:val="00BE0AAD"/>
    <w:rsid w:val="00BE6560"/>
    <w:rsid w:val="00C034E9"/>
    <w:rsid w:val="00C23CE9"/>
    <w:rsid w:val="00C33CAD"/>
    <w:rsid w:val="00C42EAD"/>
    <w:rsid w:val="00C45B49"/>
    <w:rsid w:val="00C841F9"/>
    <w:rsid w:val="00C849FA"/>
    <w:rsid w:val="00C9024E"/>
    <w:rsid w:val="00CA002E"/>
    <w:rsid w:val="00CB3424"/>
    <w:rsid w:val="00CD73AA"/>
    <w:rsid w:val="00CE02E6"/>
    <w:rsid w:val="00CE2F8C"/>
    <w:rsid w:val="00CF6505"/>
    <w:rsid w:val="00D00801"/>
    <w:rsid w:val="00D06F39"/>
    <w:rsid w:val="00D17FCC"/>
    <w:rsid w:val="00D21A3C"/>
    <w:rsid w:val="00D30B67"/>
    <w:rsid w:val="00D507A7"/>
    <w:rsid w:val="00D55837"/>
    <w:rsid w:val="00D62B18"/>
    <w:rsid w:val="00D63F45"/>
    <w:rsid w:val="00D90BA2"/>
    <w:rsid w:val="00D93AA5"/>
    <w:rsid w:val="00DF0DB5"/>
    <w:rsid w:val="00DF6FFB"/>
    <w:rsid w:val="00E04C54"/>
    <w:rsid w:val="00E071D1"/>
    <w:rsid w:val="00E10910"/>
    <w:rsid w:val="00E13D20"/>
    <w:rsid w:val="00E1562B"/>
    <w:rsid w:val="00E173FE"/>
    <w:rsid w:val="00E31003"/>
    <w:rsid w:val="00E45C8F"/>
    <w:rsid w:val="00E4654D"/>
    <w:rsid w:val="00E50293"/>
    <w:rsid w:val="00E53976"/>
    <w:rsid w:val="00E566AF"/>
    <w:rsid w:val="00E82EBF"/>
    <w:rsid w:val="00E95E2F"/>
    <w:rsid w:val="00EA110D"/>
    <w:rsid w:val="00EC5E26"/>
    <w:rsid w:val="00ED60A7"/>
    <w:rsid w:val="00EE4498"/>
    <w:rsid w:val="00EE70A1"/>
    <w:rsid w:val="00EF7B94"/>
    <w:rsid w:val="00F1611B"/>
    <w:rsid w:val="00F223FA"/>
    <w:rsid w:val="00F24E66"/>
    <w:rsid w:val="00F74409"/>
    <w:rsid w:val="00F77005"/>
    <w:rsid w:val="00FD7BC0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5B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  <w:style w:type="character" w:styleId="ab">
    <w:name w:val="Emphasis"/>
    <w:basedOn w:val="a0"/>
    <w:uiPriority w:val="20"/>
    <w:qFormat/>
    <w:rsid w:val="0034532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0B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vertising">
    <w:name w:val="advertising"/>
    <w:basedOn w:val="a0"/>
    <w:rsid w:val="00B347BA"/>
  </w:style>
  <w:style w:type="character" w:customStyle="1" w:styleId="news-date-time">
    <w:name w:val="news-date-time"/>
    <w:basedOn w:val="a0"/>
    <w:rsid w:val="0045614A"/>
  </w:style>
  <w:style w:type="character" w:styleId="ac">
    <w:name w:val="FollowedHyperlink"/>
    <w:basedOn w:val="a0"/>
    <w:uiPriority w:val="99"/>
    <w:semiHidden/>
    <w:unhideWhenUsed/>
    <w:rsid w:val="00D06F39"/>
    <w:rPr>
      <w:color w:val="800080" w:themeColor="followedHyperlink"/>
      <w:u w:val="single"/>
    </w:rPr>
  </w:style>
  <w:style w:type="character" w:customStyle="1" w:styleId="create">
    <w:name w:val="create"/>
    <w:basedOn w:val="a0"/>
    <w:rsid w:val="00A432CD"/>
  </w:style>
  <w:style w:type="character" w:customStyle="1" w:styleId="20">
    <w:name w:val="Заголовок 2 Знак"/>
    <w:basedOn w:val="a0"/>
    <w:link w:val="2"/>
    <w:uiPriority w:val="9"/>
    <w:semiHidden/>
    <w:rsid w:val="00385B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8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9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03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8345">
                  <w:marLeft w:val="35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30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02594">
                      <w:marLeft w:val="12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55462">
                      <w:marLeft w:val="12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643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5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7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79182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7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87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609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4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137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32351194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0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695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6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5093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1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1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408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8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7671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06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20598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kh24.ru/upload/file/dokument2_(2)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673DC-9079-44FA-A189-E325F7C40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2478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92</cp:revision>
  <cp:lastPrinted>2022-09-23T02:40:00Z</cp:lastPrinted>
  <dcterms:created xsi:type="dcterms:W3CDTF">2018-09-24T09:07:00Z</dcterms:created>
  <dcterms:modified xsi:type="dcterms:W3CDTF">2022-09-23T02:40:00Z</dcterms:modified>
</cp:coreProperties>
</file>